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333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mc:AlternateContent>
          <mc:Choice Requires="wpg">
            <w:drawing>
              <wp:inline distB="0" distT="0" distL="0" distR="0">
                <wp:extent cx="1181100" cy="876300"/>
                <wp:effectExtent b="0" l="0" r="0" t="0"/>
                <wp:docPr id="145186112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755450" y="3341850"/>
                          <a:ext cx="1181100" cy="876300"/>
                          <a:chOff x="4755450" y="3341850"/>
                          <a:chExt cx="1181100" cy="876300"/>
                        </a:xfrm>
                      </wpg:grpSpPr>
                      <wpg:grpSp>
                        <wpg:cNvGrpSpPr/>
                        <wpg:grpSpPr>
                          <a:xfrm>
                            <a:off x="4755450" y="3341850"/>
                            <a:ext cx="1181100" cy="876300"/>
                            <a:chOff x="4755125" y="3341525"/>
                            <a:chExt cx="1181750" cy="87695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4755125" y="3341525"/>
                              <a:ext cx="1181750" cy="876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755450" y="3341850"/>
                              <a:ext cx="1176655" cy="873125"/>
                              <a:chOff x="0" y="0"/>
                              <a:chExt cx="1853" cy="1375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1850" cy="1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8" name="Shape 8"/>
                              <pic:cNvPicPr preferRelativeResize="0"/>
                            </pic:nvPicPr>
                            <pic:blipFill rotWithShape="1">
                              <a:blip r:embed="rId7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14" y="14"/>
                                <a:ext cx="1832" cy="135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SpPr/>
                            <wps:cNvPr id="9" name="Shape 9"/>
                            <wps:spPr>
                              <a:xfrm>
                                <a:off x="7" y="7"/>
                                <a:ext cx="1846" cy="1366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181100" cy="876300"/>
                <wp:effectExtent b="0" l="0" r="0" t="0"/>
                <wp:docPr id="145186112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1100" cy="876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vertAlign w:val="superscript"/>
        </w:rPr>
        <mc:AlternateContent>
          <mc:Choice Requires="wpg">
            <w:drawing>
              <wp:inline distB="0" distT="0" distL="0" distR="0">
                <wp:extent cx="10554335" cy="847090"/>
                <wp:effectExtent b="0" l="0" r="0" t="0"/>
                <wp:docPr id="1451861121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78358" y="3365980"/>
                          <a:ext cx="10535285" cy="82804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.0000000298023224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34.0000057220459"/>
                              <w:ind w:left="5832.0001220703125" w:right="5830" w:firstLine="11664.000244140625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Centro de Gestión Tecnológica de Servicios Nota aclaratoria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0554335" cy="847090"/>
                <wp:effectExtent b="0" l="0" r="0" t="0"/>
                <wp:docPr id="145186112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54335" cy="84709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94933</wp:posOffset>
                </wp:positionH>
                <wp:positionV relativeFrom="paragraph">
                  <wp:posOffset>150813</wp:posOffset>
                </wp:positionV>
                <wp:extent cx="11901805" cy="368300"/>
                <wp:effectExtent b="0" l="0" r="0" t="0"/>
                <wp:wrapTopAndBottom distB="0" distT="0"/>
                <wp:docPr id="1451861120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0" y="3605375"/>
                          <a:ext cx="10692000" cy="34925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6.000000238418579" w:line="240"/>
                              <w:ind w:left="100" w:right="0" w:firstLine="10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Objetivo: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Informar estado de las actividades propuestas en la ejecución de la formación.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94933</wp:posOffset>
                </wp:positionH>
                <wp:positionV relativeFrom="paragraph">
                  <wp:posOffset>150813</wp:posOffset>
                </wp:positionV>
                <wp:extent cx="11901805" cy="368300"/>
                <wp:effectExtent b="0" l="0" r="0" t="0"/>
                <wp:wrapTopAndBottom distB="0" distT="0"/>
                <wp:docPr id="1451861120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01805" cy="368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pex0ggx5seyh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 aclaratoria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1f"/>
          <w:sz w:val="22"/>
          <w:szCs w:val="22"/>
          <w:u w:val="none"/>
          <w:shd w:fill="auto" w:val="clear"/>
          <w:vertAlign w:val="baseline"/>
          <w:rtl w:val="0"/>
        </w:rPr>
        <w:t xml:space="preserve">:  </w:t>
      </w:r>
      <w:r w:rsidDel="00000000" w:rsidR="00000000" w:rsidRPr="00000000">
        <w:rPr>
          <w:rFonts w:ascii="Calibri" w:cs="Calibri" w:eastAsia="Calibri" w:hAnsi="Calibri"/>
          <w:i w:val="0"/>
          <w:color w:val="000000"/>
          <w:sz w:val="22"/>
          <w:szCs w:val="22"/>
          <w:u w:val="none"/>
          <w:vertAlign w:val="baseline"/>
          <w:rtl w:val="0"/>
        </w:rPr>
        <w:t xml:space="preserve">Para esta ficha   en el mes de </w:t>
      </w:r>
      <w:r w:rsidDel="00000000" w:rsidR="00000000" w:rsidRPr="00000000">
        <w:rPr>
          <w:rtl w:val="0"/>
        </w:rPr>
        <w:t xml:space="preserve">Noviembre </w:t>
      </w:r>
      <w:r w:rsidDel="00000000" w:rsidR="00000000" w:rsidRPr="00000000">
        <w:rPr>
          <w:rFonts w:ascii="Calibri" w:cs="Calibri" w:eastAsia="Calibri" w:hAnsi="Calibri"/>
          <w:i w:val="0"/>
          <w:color w:val="000000"/>
          <w:sz w:val="22"/>
          <w:szCs w:val="22"/>
          <w:u w:val="none"/>
          <w:vertAlign w:val="baseline"/>
          <w:rtl w:val="0"/>
        </w:rPr>
        <w:t xml:space="preserve">   , no se realizaron planes de mejoramiento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114300" distR="114300">
            <wp:extent cx="2057400" cy="506095"/>
            <wp:effectExtent b="0" l="0" r="0" t="0"/>
            <wp:docPr id="145186112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060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tabs>
          <w:tab w:val="left" w:leader="none" w:pos="6295"/>
        </w:tabs>
        <w:ind w:left="160" w:firstLine="0"/>
        <w:rPr>
          <w:rFonts w:ascii="Arial" w:cs="Arial" w:eastAsia="Arial" w:hAnsi="Arial"/>
          <w:b w:val="0"/>
        </w:rPr>
      </w:pPr>
      <w:bookmarkStart w:colFirst="0" w:colLast="0" w:name="_heading=h.a3eyqcncm7gz" w:id="1"/>
      <w:bookmarkEnd w:id="1"/>
      <w:r w:rsidDel="00000000" w:rsidR="00000000" w:rsidRPr="00000000">
        <w:rPr>
          <w:rFonts w:ascii="Arial" w:cs="Arial" w:eastAsia="Arial" w:hAnsi="Arial"/>
          <w:rtl w:val="0"/>
        </w:rPr>
        <w:t xml:space="preserve">Firma Instructor (es):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rtl w:val="0"/>
        </w:rPr>
        <w:t xml:space="preserve">,</w:t>
      </w:r>
    </w:p>
    <w:sectPr>
      <w:pgSz w:h="12240" w:w="20160" w:orient="landscape"/>
      <w:pgMar w:bottom="280" w:top="640" w:left="560" w:right="56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116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ind w:left="5833" w:right="5830"/>
      <w:jc w:val="center"/>
    </w:pPr>
    <w:rPr>
      <w:b w:val="1"/>
      <w:sz w:val="28"/>
      <w:szCs w:val="28"/>
    </w:rPr>
  </w:style>
  <w:style w:type="character" w:styleId="8" w:default="1">
    <w:name w:val="Default Paragraph Font"/>
    <w:uiPriority w:val="1"/>
    <w:semiHidden w:val="1"/>
    <w:unhideWhenUsed w:val="1"/>
    <w:qFormat w:val="1"/>
  </w:style>
  <w:style w:type="table" w:styleId="9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Normal (Web)"/>
    <w:uiPriority w:val="99"/>
    <w:semiHidden w:val="1"/>
    <w:unhideWhenUsed w:val="1"/>
    <w:qFormat w:val="1"/>
    <w:pPr>
      <w:widowControl w:val="1"/>
      <w:autoSpaceDE w:val="1"/>
      <w:autoSpaceDN w:val="1"/>
    </w:pPr>
    <w:rPr>
      <w:rFonts w:ascii="Times New Roman" w:cs="Times New Roman" w:hAnsi="Times New Roman" w:eastAsiaTheme="minorHAnsi"/>
      <w:sz w:val="24"/>
      <w:szCs w:val="24"/>
      <w:lang w:eastAsia="es-CO" w:val="es-CO"/>
    </w:rPr>
  </w:style>
  <w:style w:type="paragraph" w:styleId="12">
    <w:name w:val="Body Text"/>
    <w:uiPriority w:val="1"/>
    <w:qFormat w:val="1"/>
    <w:pPr>
      <w:widowControl w:val="0"/>
    </w:pPr>
    <w:rPr>
      <w:rFonts w:ascii="Calibri" w:cs="Calibri" w:eastAsia="Calibri" w:hAnsi="Calibri"/>
      <w:sz w:val="22"/>
      <w:szCs w:val="22"/>
      <w:lang w:val="es"/>
    </w:rPr>
  </w:style>
  <w:style w:type="table" w:styleId="14" w:customStyle="1">
    <w:name w:val="TableNormal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15">
    <w:name w:val="List Paragraph"/>
    <w:uiPriority w:val="1"/>
    <w:qFormat w:val="1"/>
    <w:pPr>
      <w:widowControl w:val="0"/>
    </w:pPr>
    <w:rPr>
      <w:rFonts w:ascii="Calibri" w:cs="Calibri" w:eastAsia="Calibri" w:hAnsi="Calibri"/>
      <w:sz w:val="22"/>
      <w:szCs w:val="22"/>
      <w:lang w:val="es"/>
    </w:rPr>
  </w:style>
  <w:style w:type="paragraph" w:styleId="16" w:customStyle="1">
    <w:name w:val="Table Paragraph"/>
    <w:uiPriority w:val="1"/>
    <w:qFormat w:val="1"/>
    <w:pPr>
      <w:widowControl w:val="0"/>
    </w:pPr>
    <w:rPr>
      <w:rFonts w:ascii="Calibri" w:cs="Calibri" w:eastAsia="Calibri" w:hAnsi="Calibri"/>
      <w:sz w:val="22"/>
      <w:szCs w:val="22"/>
      <w:lang w:val="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Z2r3beWTZYUucjxtUlo40/gCLQ==">CgMxLjAyDmgucGV4MGdneDVzZXloMg5oLmEzZXlxY25jbTdnejgAciExRF91cUlwSi15OGV3LVNYcnpvWmRJQVlKTjlYUVlsTEs=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2025-09-06T02:11:00Z</dcterms:created>
  <dc:creator>Paola Moreno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2024-02-08T00:00:00Z</vt:filetime>
  </property>
  <property fmtid="{D5CDD505-2E9C-101B-9397-08002B2CF9AE}" pid="5" name="KSOProductBuildVer">
    <vt:lpwstr>3082-12.2.0.22549</vt:lpwstr>
  </property>
  <property fmtid="{D5CDD505-2E9C-101B-9397-08002B2CF9AE}" pid="6" name="ICV">
    <vt:lpwstr>302705DE16C844C7A5D9977F51ACE21D_13</vt:lpwstr>
  </property>
</Properties>
</file>